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F31F66" w:rsidRDefault="00E15C74" w:rsidP="008E2CA0">
      <w:pPr>
        <w:spacing w:line="360" w:lineRule="auto"/>
        <w:jc w:val="both"/>
        <w:rPr>
          <w:rFonts w:ascii="Times New Roman" w:hAnsi="Times New Roman" w:cs="Times New Roman"/>
          <w:b/>
          <w:szCs w:val="20"/>
        </w:rPr>
      </w:pPr>
      <w:r w:rsidRPr="00F31F66">
        <w:rPr>
          <w:rFonts w:ascii="Times New Roman" w:hAnsi="Times New Roman" w:cs="Times New Roman"/>
          <w:b/>
          <w:szCs w:val="20"/>
        </w:rPr>
        <w:t>Review Form</w:t>
      </w:r>
    </w:p>
    <w:tbl>
      <w:tblPr>
        <w:tblW w:w="990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240"/>
      </w:tblGrid>
      <w:tr w:rsidR="00BA178E" w:rsidRPr="00F31F66" w:rsidTr="00E13BA1">
        <w:trPr>
          <w:trHeight w:val="977"/>
        </w:trPr>
        <w:tc>
          <w:tcPr>
            <w:tcW w:w="3062" w:type="dxa"/>
          </w:tcPr>
          <w:p w:rsidR="00BA178E" w:rsidRPr="00F31F66" w:rsidRDefault="00E15C74" w:rsidP="008E2CA0">
            <w:pPr>
              <w:spacing w:line="360" w:lineRule="auto"/>
              <w:jc w:val="both"/>
              <w:rPr>
                <w:rFonts w:ascii="Times New Roman" w:hAnsi="Times New Roman" w:cs="Times New Roman"/>
                <w:b/>
                <w:bCs/>
                <w:szCs w:val="20"/>
              </w:rPr>
            </w:pPr>
            <w:r w:rsidRPr="00F31F66">
              <w:rPr>
                <w:rFonts w:ascii="Times New Roman" w:hAnsi="Times New Roman" w:cs="Times New Roman"/>
                <w:b/>
                <w:bCs/>
                <w:szCs w:val="20"/>
              </w:rPr>
              <w:t>Article Number:</w:t>
            </w:r>
          </w:p>
          <w:p w:rsidR="00BA178E" w:rsidRPr="00F31F66" w:rsidRDefault="00757AB6" w:rsidP="008E2CA0">
            <w:pPr>
              <w:spacing w:line="360" w:lineRule="auto"/>
              <w:jc w:val="both"/>
              <w:rPr>
                <w:rFonts w:ascii="Times New Roman" w:hAnsi="Times New Roman" w:cs="Times New Roman"/>
                <w:b/>
                <w:szCs w:val="20"/>
              </w:rPr>
            </w:pPr>
            <w:r w:rsidRPr="00757AB6">
              <w:rPr>
                <w:rFonts w:ascii="Times New Roman" w:hAnsi="Times New Roman" w:cs="Times New Roman"/>
                <w:b/>
                <w:szCs w:val="20"/>
              </w:rPr>
              <w:t>JWHG-2941</w:t>
            </w:r>
          </w:p>
        </w:tc>
        <w:tc>
          <w:tcPr>
            <w:tcW w:w="3600" w:type="dxa"/>
          </w:tcPr>
          <w:p w:rsidR="00BA178E" w:rsidRPr="00F31F66" w:rsidRDefault="00E15C74" w:rsidP="008E2CA0">
            <w:pPr>
              <w:autoSpaceDE w:val="0"/>
              <w:autoSpaceDN w:val="0"/>
              <w:adjustRightInd w:val="0"/>
              <w:spacing w:after="0" w:line="360" w:lineRule="auto"/>
              <w:jc w:val="both"/>
              <w:rPr>
                <w:rFonts w:ascii="Times New Roman" w:hAnsi="Times New Roman" w:cs="Times New Roman"/>
                <w:b/>
                <w:bCs/>
                <w:szCs w:val="20"/>
                <w:lang w:val="en-GB"/>
              </w:rPr>
            </w:pPr>
            <w:r w:rsidRPr="00F31F66">
              <w:rPr>
                <w:rFonts w:ascii="Times New Roman" w:hAnsi="Times New Roman" w:cs="Times New Roman"/>
                <w:b/>
                <w:bCs/>
                <w:szCs w:val="20"/>
                <w:lang w:val="en-GB"/>
              </w:rPr>
              <w:t>Author Name</w:t>
            </w:r>
          </w:p>
          <w:p w:rsidR="00BA178E" w:rsidRPr="00F31F66" w:rsidRDefault="00BA178E" w:rsidP="008E2CA0">
            <w:pPr>
              <w:autoSpaceDE w:val="0"/>
              <w:autoSpaceDN w:val="0"/>
              <w:adjustRightInd w:val="0"/>
              <w:spacing w:after="0" w:line="360" w:lineRule="auto"/>
              <w:jc w:val="both"/>
              <w:rPr>
                <w:rFonts w:ascii="Times New Roman" w:hAnsi="Times New Roman" w:cs="Times New Roman"/>
                <w:b/>
                <w:szCs w:val="20"/>
              </w:rPr>
            </w:pPr>
          </w:p>
          <w:p w:rsidR="00BA178E" w:rsidRPr="00F31F66" w:rsidRDefault="00757AB6" w:rsidP="008E2CA0">
            <w:pPr>
              <w:autoSpaceDE w:val="0"/>
              <w:autoSpaceDN w:val="0"/>
              <w:adjustRightInd w:val="0"/>
              <w:spacing w:after="0" w:line="360" w:lineRule="auto"/>
              <w:jc w:val="both"/>
              <w:rPr>
                <w:rFonts w:ascii="Times New Roman" w:hAnsi="Times New Roman" w:cs="Times New Roman"/>
                <w:b/>
                <w:bCs/>
                <w:szCs w:val="20"/>
                <w:lang w:val="en-GB"/>
              </w:rPr>
            </w:pPr>
            <w:proofErr w:type="spellStart"/>
            <w:r w:rsidRPr="00757AB6">
              <w:rPr>
                <w:rFonts w:ascii="Times New Roman" w:hAnsi="Times New Roman" w:cs="Times New Roman"/>
                <w:b/>
                <w:bCs/>
                <w:szCs w:val="20"/>
                <w:lang w:val="en-GB"/>
              </w:rPr>
              <w:t>Tytherleigh</w:t>
            </w:r>
            <w:proofErr w:type="spellEnd"/>
            <w:r w:rsidRPr="00757AB6">
              <w:rPr>
                <w:rFonts w:ascii="Times New Roman" w:hAnsi="Times New Roman" w:cs="Times New Roman"/>
                <w:b/>
                <w:bCs/>
                <w:szCs w:val="20"/>
                <w:lang w:val="en-GB"/>
              </w:rPr>
              <w:t xml:space="preserve"> Chloe</w:t>
            </w:r>
          </w:p>
        </w:tc>
        <w:tc>
          <w:tcPr>
            <w:tcW w:w="3240" w:type="dxa"/>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 xml:space="preserve"> </w:t>
            </w:r>
          </w:p>
        </w:tc>
      </w:tr>
      <w:tr w:rsidR="00BA178E" w:rsidRPr="00F31F66" w:rsidTr="00E13BA1">
        <w:trPr>
          <w:trHeight w:val="413"/>
        </w:trPr>
        <w:tc>
          <w:tcPr>
            <w:tcW w:w="3062" w:type="dxa"/>
            <w:vAlign w:val="center"/>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Accept</w:t>
            </w:r>
          </w:p>
        </w:tc>
        <w:tc>
          <w:tcPr>
            <w:tcW w:w="3600" w:type="dxa"/>
            <w:vAlign w:val="center"/>
          </w:tcPr>
          <w:p w:rsidR="00BA178E" w:rsidRPr="00F31F66" w:rsidRDefault="00E15C74" w:rsidP="000F6326">
            <w:pPr>
              <w:pStyle w:val="ListParagraph"/>
              <w:numPr>
                <w:ilvl w:val="0"/>
                <w:numId w:val="1"/>
              </w:numPr>
              <w:spacing w:line="360" w:lineRule="auto"/>
              <w:jc w:val="both"/>
              <w:rPr>
                <w:rFonts w:ascii="Times New Roman" w:hAnsi="Times New Roman" w:cs="Times New Roman"/>
                <w:b/>
                <w:szCs w:val="20"/>
              </w:rPr>
            </w:pPr>
            <w:r w:rsidRPr="00F31F66">
              <w:rPr>
                <w:rFonts w:ascii="Times New Roman" w:hAnsi="Times New Roman" w:cs="Times New Roman"/>
                <w:b/>
                <w:szCs w:val="20"/>
              </w:rPr>
              <w:t>Minor Revision</w:t>
            </w:r>
          </w:p>
        </w:tc>
        <w:tc>
          <w:tcPr>
            <w:tcW w:w="3240" w:type="dxa"/>
            <w:vAlign w:val="center"/>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Major Revision</w:t>
            </w:r>
          </w:p>
        </w:tc>
      </w:tr>
      <w:tr w:rsidR="00BA178E" w:rsidRPr="00F31F66" w:rsidTr="00E13BA1">
        <w:trPr>
          <w:trHeight w:val="440"/>
        </w:trPr>
        <w:tc>
          <w:tcPr>
            <w:tcW w:w="3062" w:type="dxa"/>
            <w:vAlign w:val="center"/>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Reject</w:t>
            </w:r>
          </w:p>
        </w:tc>
        <w:tc>
          <w:tcPr>
            <w:tcW w:w="3600" w:type="dxa"/>
            <w:vAlign w:val="center"/>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Re-revision</w:t>
            </w:r>
          </w:p>
        </w:tc>
        <w:tc>
          <w:tcPr>
            <w:tcW w:w="3240" w:type="dxa"/>
            <w:vAlign w:val="center"/>
          </w:tcPr>
          <w:p w:rsidR="00BA178E" w:rsidRPr="00F31F66" w:rsidRDefault="00E15C74" w:rsidP="008E2CA0">
            <w:pPr>
              <w:spacing w:line="360" w:lineRule="auto"/>
              <w:jc w:val="both"/>
              <w:rPr>
                <w:rFonts w:ascii="Times New Roman" w:hAnsi="Times New Roman" w:cs="Times New Roman"/>
                <w:szCs w:val="20"/>
              </w:rPr>
            </w:pPr>
            <w:r w:rsidRPr="00F31F66">
              <w:rPr>
                <w:rFonts w:ascii="Times New Roman" w:hAnsi="Times New Roman" w:cs="Times New Roman"/>
                <w:szCs w:val="20"/>
              </w:rPr>
              <w:t>Poor Quality</w:t>
            </w:r>
          </w:p>
        </w:tc>
      </w:tr>
      <w:tr w:rsidR="00BA178E" w:rsidRPr="00F31F66" w:rsidTr="00E13BA1">
        <w:trPr>
          <w:trHeight w:val="2240"/>
        </w:trPr>
        <w:tc>
          <w:tcPr>
            <w:tcW w:w="9902" w:type="dxa"/>
            <w:gridSpan w:val="3"/>
          </w:tcPr>
          <w:p w:rsidR="00BA178E" w:rsidRPr="00F31F66" w:rsidRDefault="00E15C74" w:rsidP="006D33D5">
            <w:pPr>
              <w:tabs>
                <w:tab w:val="right" w:pos="9686"/>
              </w:tabs>
              <w:spacing w:line="360" w:lineRule="auto"/>
              <w:jc w:val="both"/>
              <w:rPr>
                <w:rFonts w:ascii="Times New Roman" w:eastAsia="Times New Roman" w:hAnsi="Times New Roman" w:cs="Times New Roman"/>
                <w:b/>
                <w:bCs/>
                <w:szCs w:val="20"/>
                <w:shd w:val="clear" w:color="auto" w:fill="FFFFFF"/>
                <w:lang w:val="en-IN" w:eastAsia="en-IN"/>
              </w:rPr>
            </w:pPr>
            <w:r w:rsidRPr="00F31F66">
              <w:rPr>
                <w:rFonts w:ascii="Times New Roman" w:eastAsia="Times New Roman" w:hAnsi="Times New Roman" w:cs="Times New Roman"/>
                <w:b/>
                <w:bCs/>
                <w:szCs w:val="20"/>
                <w:shd w:val="clear" w:color="auto" w:fill="FFFFFF"/>
                <w:lang w:val="en-IN" w:eastAsia="en-IN"/>
              </w:rPr>
              <w:t xml:space="preserve">Title: </w:t>
            </w:r>
            <w:r w:rsidR="00757AB6" w:rsidRPr="00757AB6">
              <w:rPr>
                <w:rFonts w:ascii="Times New Roman" w:eastAsia="Times New Roman" w:hAnsi="Times New Roman" w:cs="Times New Roman"/>
                <w:b/>
                <w:bCs/>
                <w:szCs w:val="20"/>
                <w:shd w:val="clear" w:color="auto" w:fill="FFFFFF"/>
                <w:lang w:val="en-IN" w:eastAsia="en-IN"/>
              </w:rPr>
              <w:t>A tubal stump ectopic pregnancy: a case report</w:t>
            </w:r>
            <w:r w:rsidR="006D33D5">
              <w:rPr>
                <w:rFonts w:ascii="Times New Roman" w:eastAsia="Times New Roman" w:hAnsi="Times New Roman" w:cs="Times New Roman"/>
                <w:b/>
                <w:bCs/>
                <w:szCs w:val="20"/>
                <w:shd w:val="clear" w:color="auto" w:fill="FFFFFF"/>
                <w:lang w:val="en-IN" w:eastAsia="en-IN"/>
              </w:rPr>
              <w:tab/>
            </w:r>
          </w:p>
          <w:p w:rsidR="00757AB6" w:rsidRDefault="00E15C74" w:rsidP="00757AB6">
            <w:pPr>
              <w:spacing w:line="360" w:lineRule="auto"/>
              <w:jc w:val="both"/>
              <w:rPr>
                <w:rFonts w:ascii="Times New Roman" w:hAnsi="Times New Roman" w:cs="Times New Roman"/>
                <w:szCs w:val="20"/>
              </w:rPr>
            </w:pPr>
            <w:r w:rsidRPr="00F31F66">
              <w:rPr>
                <w:rFonts w:ascii="Times New Roman" w:eastAsia="Times New Roman" w:hAnsi="Times New Roman" w:cs="Times New Roman"/>
                <w:bCs/>
                <w:szCs w:val="20"/>
                <w:shd w:val="clear" w:color="auto" w:fill="FFFFFF"/>
                <w:lang w:val="en-IN" w:eastAsia="en-IN"/>
              </w:rPr>
              <w:t>General Comments from Reviewer</w:t>
            </w:r>
            <w:r w:rsidRPr="00F31F66">
              <w:rPr>
                <w:rFonts w:ascii="Times New Roman" w:hAnsi="Times New Roman" w:cs="Times New Roman"/>
                <w:szCs w:val="20"/>
              </w:rPr>
              <w:t xml:space="preserve">: - </w:t>
            </w:r>
            <w:r w:rsidR="006470F3">
              <w:rPr>
                <w:rFonts w:ascii="Times New Roman" w:hAnsi="Times New Roman" w:cs="Times New Roman"/>
                <w:szCs w:val="20"/>
              </w:rPr>
              <w:t>The</w:t>
            </w:r>
            <w:bookmarkStart w:id="0" w:name="_GoBack"/>
            <w:bookmarkEnd w:id="0"/>
            <w:r w:rsidR="00D60D7A" w:rsidRPr="00D60D7A">
              <w:rPr>
                <w:rFonts w:ascii="Times New Roman" w:hAnsi="Times New Roman" w:cs="Times New Roman"/>
                <w:szCs w:val="20"/>
              </w:rPr>
              <w:t xml:space="preserve"> case report offers an informative insight into a rare yet significant clinical condition. In addition to revising it for conciseness, clarity, and formatting consistency, the Manuscript could further capture the reader's interest. With a stronger literature review and a discussion on the long-term implications for the reproductive health of the patients involved, this case would find greater appreciation from the teaching standpoint.</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The case presents an uncommon but clinically significant condition that should be known by practitioners managing early pregnancy complications.</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 xml:space="preserve">A thorough account is provided of the patient's history, clinical course, diagnostic workup, and surgical management. The author does a nice job of linking this case to other relevant cases and previously published literature, giving it a wider clinical context. </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 xml:space="preserve">The abstract currently adds some detail to its repetition of the case presentation. Key findings should be summed up in a succinct manner, avoiding redundancy. </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 xml:space="preserve">The introduction should define the relevance of tubal stump ectopic pregnancy early on. A brief epidemiological account regarding ectopic pregnancies and subtypes, including risk factors specific to tubal stump ectopic pregnancies, would fortify this context. </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On the mention of other cases in the discussion, a more in-depth discussion of the pathophysiology and risk factors of tubal stump ectopic pregnancies would also benefit the manuscript.</w:t>
            </w:r>
          </w:p>
          <w:p w:rsidR="00D60D7A" w:rsidRDefault="00D60D7A" w:rsidP="00D60D7A">
            <w:pPr>
              <w:pStyle w:val="ListParagraph"/>
              <w:numPr>
                <w:ilvl w:val="0"/>
                <w:numId w:val="2"/>
              </w:numPr>
              <w:spacing w:line="360" w:lineRule="auto"/>
              <w:jc w:val="both"/>
              <w:rPr>
                <w:rFonts w:ascii="Times New Roman" w:hAnsi="Times New Roman" w:cs="Times New Roman"/>
                <w:szCs w:val="20"/>
              </w:rPr>
            </w:pPr>
            <w:r w:rsidRPr="00D60D7A">
              <w:rPr>
                <w:rFonts w:ascii="Times New Roman" w:hAnsi="Times New Roman" w:cs="Times New Roman"/>
                <w:szCs w:val="20"/>
              </w:rPr>
              <w:t xml:space="preserve">The serial </w:t>
            </w:r>
            <w:proofErr w:type="spellStart"/>
            <w:proofErr w:type="gramStart"/>
            <w:r w:rsidRPr="00D60D7A">
              <w:rPr>
                <w:rFonts w:ascii="Times New Roman" w:hAnsi="Times New Roman" w:cs="Times New Roman"/>
                <w:szCs w:val="20"/>
              </w:rPr>
              <w:t>hCG</w:t>
            </w:r>
            <w:proofErr w:type="spellEnd"/>
            <w:proofErr w:type="gramEnd"/>
            <w:r w:rsidRPr="00D60D7A">
              <w:rPr>
                <w:rFonts w:ascii="Times New Roman" w:hAnsi="Times New Roman" w:cs="Times New Roman"/>
                <w:szCs w:val="20"/>
              </w:rPr>
              <w:t xml:space="preserve"> values are well documented, but it would be an enhancement to include how these values informed clinical management. Did either the rate of rise or the absolute value provide compelling evidence for an ectopic pregnancy before ultrasound confirmation?</w:t>
            </w:r>
          </w:p>
          <w:p w:rsidR="00BA178E" w:rsidRPr="00D60D7A" w:rsidRDefault="00E15C74" w:rsidP="00D60D7A">
            <w:pPr>
              <w:spacing w:line="360" w:lineRule="auto"/>
              <w:jc w:val="both"/>
              <w:rPr>
                <w:rFonts w:ascii="Times New Roman" w:hAnsi="Times New Roman" w:cs="Times New Roman"/>
                <w:szCs w:val="20"/>
              </w:rPr>
            </w:pPr>
            <w:r w:rsidRPr="00D60D7A">
              <w:rPr>
                <w:rFonts w:ascii="Times New Roman" w:eastAsia="Times New Roman" w:hAnsi="Times New Roman" w:cs="Times New Roman"/>
                <w:bCs/>
                <w:szCs w:val="20"/>
                <w:shd w:val="clear" w:color="auto" w:fill="FFFFFF"/>
                <w:lang w:val="en-IN" w:eastAsia="en-IN"/>
              </w:rPr>
              <w:t>The article can be published after minor revision.</w:t>
            </w:r>
          </w:p>
        </w:tc>
      </w:tr>
    </w:tbl>
    <w:p w:rsidR="00BA178E" w:rsidRPr="00F31F66" w:rsidRDefault="00BA178E" w:rsidP="008E2CA0">
      <w:pPr>
        <w:spacing w:line="360" w:lineRule="auto"/>
        <w:jc w:val="both"/>
        <w:rPr>
          <w:rFonts w:ascii="Times New Roman" w:hAnsi="Times New Roman" w:cs="Times New Roman"/>
          <w:szCs w:val="20"/>
        </w:rPr>
      </w:pPr>
    </w:p>
    <w:sectPr w:rsidR="00BA178E" w:rsidRPr="00F31F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BC5" w:rsidRDefault="005E0BC5">
      <w:pPr>
        <w:spacing w:line="240" w:lineRule="auto"/>
      </w:pPr>
      <w:r>
        <w:separator/>
      </w:r>
    </w:p>
  </w:endnote>
  <w:endnote w:type="continuationSeparator" w:id="0">
    <w:p w:rsidR="005E0BC5" w:rsidRDefault="005E0B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BC5" w:rsidRDefault="005E0BC5">
      <w:pPr>
        <w:spacing w:after="0"/>
      </w:pPr>
      <w:r>
        <w:separator/>
      </w:r>
    </w:p>
  </w:footnote>
  <w:footnote w:type="continuationSeparator" w:id="0">
    <w:p w:rsidR="005E0BC5" w:rsidRDefault="005E0BC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92FB5"/>
    <w:multiLevelType w:val="hybridMultilevel"/>
    <w:tmpl w:val="C740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1866C5"/>
    <w:multiLevelType w:val="hybridMultilevel"/>
    <w:tmpl w:val="E6027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BCB"/>
    <w:rsid w:val="00097EAD"/>
    <w:rsid w:val="000A0274"/>
    <w:rsid w:val="000A0BE8"/>
    <w:rsid w:val="000A106E"/>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6326"/>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47F1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A79"/>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4D3"/>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4B"/>
    <w:rsid w:val="00316A94"/>
    <w:rsid w:val="003200C6"/>
    <w:rsid w:val="00320928"/>
    <w:rsid w:val="00320A27"/>
    <w:rsid w:val="003229B2"/>
    <w:rsid w:val="00323572"/>
    <w:rsid w:val="00325814"/>
    <w:rsid w:val="00325C41"/>
    <w:rsid w:val="0032634A"/>
    <w:rsid w:val="003267BA"/>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43A2"/>
    <w:rsid w:val="00395330"/>
    <w:rsid w:val="00395FC2"/>
    <w:rsid w:val="003A1E2D"/>
    <w:rsid w:val="003A21C6"/>
    <w:rsid w:val="003A47E2"/>
    <w:rsid w:val="003A4C1F"/>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3E58"/>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3DA1"/>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BD2"/>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382F"/>
    <w:rsid w:val="004C6967"/>
    <w:rsid w:val="004C7C9C"/>
    <w:rsid w:val="004D288A"/>
    <w:rsid w:val="004D2FD4"/>
    <w:rsid w:val="004D31F1"/>
    <w:rsid w:val="004D5698"/>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2EFD"/>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BC5"/>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0F3"/>
    <w:rsid w:val="00647937"/>
    <w:rsid w:val="00647C6A"/>
    <w:rsid w:val="00651F0B"/>
    <w:rsid w:val="00652A7D"/>
    <w:rsid w:val="00653B8B"/>
    <w:rsid w:val="00653C47"/>
    <w:rsid w:val="00653DBF"/>
    <w:rsid w:val="00654530"/>
    <w:rsid w:val="00654B53"/>
    <w:rsid w:val="00655FCD"/>
    <w:rsid w:val="0065602E"/>
    <w:rsid w:val="00657559"/>
    <w:rsid w:val="00657987"/>
    <w:rsid w:val="00661106"/>
    <w:rsid w:val="006615CE"/>
    <w:rsid w:val="00661933"/>
    <w:rsid w:val="006662CC"/>
    <w:rsid w:val="00666432"/>
    <w:rsid w:val="006679E5"/>
    <w:rsid w:val="00670559"/>
    <w:rsid w:val="0067097D"/>
    <w:rsid w:val="006717E8"/>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33D5"/>
    <w:rsid w:val="006D4B00"/>
    <w:rsid w:val="006D5594"/>
    <w:rsid w:val="006D5A05"/>
    <w:rsid w:val="006D5D7A"/>
    <w:rsid w:val="006D6E66"/>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57AB6"/>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2CE5"/>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47CE"/>
    <w:rsid w:val="00827747"/>
    <w:rsid w:val="008308CE"/>
    <w:rsid w:val="00830A8D"/>
    <w:rsid w:val="0083394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1D15"/>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2CA0"/>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61C5"/>
    <w:rsid w:val="009A7068"/>
    <w:rsid w:val="009A72E2"/>
    <w:rsid w:val="009A7E13"/>
    <w:rsid w:val="009B1FD4"/>
    <w:rsid w:val="009B2701"/>
    <w:rsid w:val="009B2AD5"/>
    <w:rsid w:val="009B2B1B"/>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B7363"/>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1BFC"/>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4F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5A3"/>
    <w:rsid w:val="00BF09C7"/>
    <w:rsid w:val="00BF0F76"/>
    <w:rsid w:val="00BF199D"/>
    <w:rsid w:val="00BF32D2"/>
    <w:rsid w:val="00BF674F"/>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2DB3"/>
    <w:rsid w:val="00C54EE9"/>
    <w:rsid w:val="00C602F1"/>
    <w:rsid w:val="00C60A17"/>
    <w:rsid w:val="00C62C22"/>
    <w:rsid w:val="00C63048"/>
    <w:rsid w:val="00C635D0"/>
    <w:rsid w:val="00C647C3"/>
    <w:rsid w:val="00C668E1"/>
    <w:rsid w:val="00C66E4D"/>
    <w:rsid w:val="00C701B8"/>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C7A3A"/>
    <w:rsid w:val="00CD4D68"/>
    <w:rsid w:val="00CD665F"/>
    <w:rsid w:val="00CD7803"/>
    <w:rsid w:val="00CE2071"/>
    <w:rsid w:val="00CE55DF"/>
    <w:rsid w:val="00CE75C5"/>
    <w:rsid w:val="00CF02C6"/>
    <w:rsid w:val="00CF2F3C"/>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2071"/>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2DD"/>
    <w:rsid w:val="00D468C4"/>
    <w:rsid w:val="00D46A0B"/>
    <w:rsid w:val="00D4708F"/>
    <w:rsid w:val="00D538D9"/>
    <w:rsid w:val="00D6017A"/>
    <w:rsid w:val="00D60D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3189"/>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102"/>
    <w:rsid w:val="00E067B5"/>
    <w:rsid w:val="00E1003F"/>
    <w:rsid w:val="00E115E3"/>
    <w:rsid w:val="00E119B3"/>
    <w:rsid w:val="00E13BA1"/>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707"/>
    <w:rsid w:val="00E82C4E"/>
    <w:rsid w:val="00E83DC5"/>
    <w:rsid w:val="00E8596E"/>
    <w:rsid w:val="00E85D9A"/>
    <w:rsid w:val="00E86BEB"/>
    <w:rsid w:val="00E87A2C"/>
    <w:rsid w:val="00E90BDB"/>
    <w:rsid w:val="00E9204E"/>
    <w:rsid w:val="00E9230E"/>
    <w:rsid w:val="00E924CC"/>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C7BF9"/>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080F"/>
    <w:rsid w:val="00F0374E"/>
    <w:rsid w:val="00F03A7E"/>
    <w:rsid w:val="00F03FA6"/>
    <w:rsid w:val="00F0701D"/>
    <w:rsid w:val="00F07F37"/>
    <w:rsid w:val="00F100C1"/>
    <w:rsid w:val="00F10DDE"/>
    <w:rsid w:val="00F11439"/>
    <w:rsid w:val="00F11BD5"/>
    <w:rsid w:val="00F13713"/>
    <w:rsid w:val="00F13ED7"/>
    <w:rsid w:val="00F14277"/>
    <w:rsid w:val="00F170BE"/>
    <w:rsid w:val="00F21B94"/>
    <w:rsid w:val="00F2369F"/>
    <w:rsid w:val="00F23BA1"/>
    <w:rsid w:val="00F240E2"/>
    <w:rsid w:val="00F24153"/>
    <w:rsid w:val="00F25724"/>
    <w:rsid w:val="00F27AFF"/>
    <w:rsid w:val="00F27C8E"/>
    <w:rsid w:val="00F30426"/>
    <w:rsid w:val="00F31F6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4D7"/>
    <w:rsid w:val="00F64B8A"/>
    <w:rsid w:val="00F65048"/>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8CC"/>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7226">
      <w:bodyDiv w:val="1"/>
      <w:marLeft w:val="0"/>
      <w:marRight w:val="0"/>
      <w:marTop w:val="0"/>
      <w:marBottom w:val="0"/>
      <w:divBdr>
        <w:top w:val="none" w:sz="0" w:space="0" w:color="auto"/>
        <w:left w:val="none" w:sz="0" w:space="0" w:color="auto"/>
        <w:bottom w:val="none" w:sz="0" w:space="0" w:color="auto"/>
        <w:right w:val="none" w:sz="0" w:space="0" w:color="auto"/>
      </w:divBdr>
    </w:div>
    <w:div w:id="34236015">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576">
      <w:bodyDiv w:val="1"/>
      <w:marLeft w:val="0"/>
      <w:marRight w:val="0"/>
      <w:marTop w:val="0"/>
      <w:marBottom w:val="0"/>
      <w:divBdr>
        <w:top w:val="none" w:sz="0" w:space="0" w:color="auto"/>
        <w:left w:val="none" w:sz="0" w:space="0" w:color="auto"/>
        <w:bottom w:val="none" w:sz="0" w:space="0" w:color="auto"/>
        <w:right w:val="none" w:sz="0" w:space="0" w:color="auto"/>
      </w:divBdr>
    </w:div>
    <w:div w:id="62531920">
      <w:bodyDiv w:val="1"/>
      <w:marLeft w:val="0"/>
      <w:marRight w:val="0"/>
      <w:marTop w:val="0"/>
      <w:marBottom w:val="0"/>
      <w:divBdr>
        <w:top w:val="none" w:sz="0" w:space="0" w:color="auto"/>
        <w:left w:val="none" w:sz="0" w:space="0" w:color="auto"/>
        <w:bottom w:val="none" w:sz="0" w:space="0" w:color="auto"/>
        <w:right w:val="none" w:sz="0" w:space="0" w:color="auto"/>
      </w:divBdr>
    </w:div>
    <w:div w:id="63846450">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80952603">
      <w:bodyDiv w:val="1"/>
      <w:marLeft w:val="0"/>
      <w:marRight w:val="0"/>
      <w:marTop w:val="0"/>
      <w:marBottom w:val="0"/>
      <w:divBdr>
        <w:top w:val="none" w:sz="0" w:space="0" w:color="auto"/>
        <w:left w:val="none" w:sz="0" w:space="0" w:color="auto"/>
        <w:bottom w:val="none" w:sz="0" w:space="0" w:color="auto"/>
        <w:right w:val="none" w:sz="0" w:space="0" w:color="auto"/>
      </w:divBdr>
    </w:div>
    <w:div w:id="84235189">
      <w:bodyDiv w:val="1"/>
      <w:marLeft w:val="0"/>
      <w:marRight w:val="0"/>
      <w:marTop w:val="0"/>
      <w:marBottom w:val="0"/>
      <w:divBdr>
        <w:top w:val="none" w:sz="0" w:space="0" w:color="auto"/>
        <w:left w:val="none" w:sz="0" w:space="0" w:color="auto"/>
        <w:bottom w:val="none" w:sz="0" w:space="0" w:color="auto"/>
        <w:right w:val="none" w:sz="0" w:space="0" w:color="auto"/>
      </w:divBdr>
    </w:div>
    <w:div w:id="85007125">
      <w:bodyDiv w:val="1"/>
      <w:marLeft w:val="0"/>
      <w:marRight w:val="0"/>
      <w:marTop w:val="0"/>
      <w:marBottom w:val="0"/>
      <w:divBdr>
        <w:top w:val="none" w:sz="0" w:space="0" w:color="auto"/>
        <w:left w:val="none" w:sz="0" w:space="0" w:color="auto"/>
        <w:bottom w:val="none" w:sz="0" w:space="0" w:color="auto"/>
        <w:right w:val="none" w:sz="0" w:space="0" w:color="auto"/>
      </w:divBdr>
    </w:div>
    <w:div w:id="126290219">
      <w:bodyDiv w:val="1"/>
      <w:marLeft w:val="0"/>
      <w:marRight w:val="0"/>
      <w:marTop w:val="0"/>
      <w:marBottom w:val="0"/>
      <w:divBdr>
        <w:top w:val="none" w:sz="0" w:space="0" w:color="auto"/>
        <w:left w:val="none" w:sz="0" w:space="0" w:color="auto"/>
        <w:bottom w:val="none" w:sz="0" w:space="0" w:color="auto"/>
        <w:right w:val="none" w:sz="0" w:space="0" w:color="auto"/>
      </w:divBdr>
    </w:div>
    <w:div w:id="127360307">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618465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9240012">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567122">
      <w:bodyDiv w:val="1"/>
      <w:marLeft w:val="0"/>
      <w:marRight w:val="0"/>
      <w:marTop w:val="0"/>
      <w:marBottom w:val="0"/>
      <w:divBdr>
        <w:top w:val="none" w:sz="0" w:space="0" w:color="auto"/>
        <w:left w:val="none" w:sz="0" w:space="0" w:color="auto"/>
        <w:bottom w:val="none" w:sz="0" w:space="0" w:color="auto"/>
        <w:right w:val="none" w:sz="0" w:space="0" w:color="auto"/>
      </w:divBdr>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25020192">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1440524">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4835717">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43036149">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25564452">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949108">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1402627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2339286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7496180">
      <w:bodyDiv w:val="1"/>
      <w:marLeft w:val="0"/>
      <w:marRight w:val="0"/>
      <w:marTop w:val="0"/>
      <w:marBottom w:val="0"/>
      <w:divBdr>
        <w:top w:val="none" w:sz="0" w:space="0" w:color="auto"/>
        <w:left w:val="none" w:sz="0" w:space="0" w:color="auto"/>
        <w:bottom w:val="none" w:sz="0" w:space="0" w:color="auto"/>
        <w:right w:val="none" w:sz="0" w:space="0" w:color="auto"/>
      </w:divBdr>
    </w:div>
    <w:div w:id="640958466">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3166648">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79644080">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73081681">
      <w:bodyDiv w:val="1"/>
      <w:marLeft w:val="0"/>
      <w:marRight w:val="0"/>
      <w:marTop w:val="0"/>
      <w:marBottom w:val="0"/>
      <w:divBdr>
        <w:top w:val="none" w:sz="0" w:space="0" w:color="auto"/>
        <w:left w:val="none" w:sz="0" w:space="0" w:color="auto"/>
        <w:bottom w:val="none" w:sz="0" w:space="0" w:color="auto"/>
        <w:right w:val="none" w:sz="0" w:space="0" w:color="auto"/>
      </w:divBdr>
    </w:div>
    <w:div w:id="87419812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1404277">
      <w:bodyDiv w:val="1"/>
      <w:marLeft w:val="0"/>
      <w:marRight w:val="0"/>
      <w:marTop w:val="0"/>
      <w:marBottom w:val="0"/>
      <w:divBdr>
        <w:top w:val="none" w:sz="0" w:space="0" w:color="auto"/>
        <w:left w:val="none" w:sz="0" w:space="0" w:color="auto"/>
        <w:bottom w:val="none" w:sz="0" w:space="0" w:color="auto"/>
        <w:right w:val="none" w:sz="0" w:space="0" w:color="auto"/>
      </w:divBdr>
    </w:div>
    <w:div w:id="992180464">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5301416">
      <w:bodyDiv w:val="1"/>
      <w:marLeft w:val="0"/>
      <w:marRight w:val="0"/>
      <w:marTop w:val="0"/>
      <w:marBottom w:val="0"/>
      <w:divBdr>
        <w:top w:val="none" w:sz="0" w:space="0" w:color="auto"/>
        <w:left w:val="none" w:sz="0" w:space="0" w:color="auto"/>
        <w:bottom w:val="none" w:sz="0" w:space="0" w:color="auto"/>
        <w:right w:val="none" w:sz="0" w:space="0" w:color="auto"/>
      </w:divBdr>
    </w:div>
    <w:div w:id="1067455323">
      <w:bodyDiv w:val="1"/>
      <w:marLeft w:val="0"/>
      <w:marRight w:val="0"/>
      <w:marTop w:val="0"/>
      <w:marBottom w:val="0"/>
      <w:divBdr>
        <w:top w:val="none" w:sz="0" w:space="0" w:color="auto"/>
        <w:left w:val="none" w:sz="0" w:space="0" w:color="auto"/>
        <w:bottom w:val="none" w:sz="0" w:space="0" w:color="auto"/>
        <w:right w:val="none" w:sz="0" w:space="0" w:color="auto"/>
      </w:divBdr>
    </w:div>
    <w:div w:id="1100569043">
      <w:bodyDiv w:val="1"/>
      <w:marLeft w:val="0"/>
      <w:marRight w:val="0"/>
      <w:marTop w:val="0"/>
      <w:marBottom w:val="0"/>
      <w:divBdr>
        <w:top w:val="none" w:sz="0" w:space="0" w:color="auto"/>
        <w:left w:val="none" w:sz="0" w:space="0" w:color="auto"/>
        <w:bottom w:val="none" w:sz="0" w:space="0" w:color="auto"/>
        <w:right w:val="none" w:sz="0" w:space="0" w:color="auto"/>
      </w:divBdr>
    </w:div>
    <w:div w:id="1110472786">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54100442">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86291278">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5652511">
      <w:bodyDiv w:val="1"/>
      <w:marLeft w:val="0"/>
      <w:marRight w:val="0"/>
      <w:marTop w:val="0"/>
      <w:marBottom w:val="0"/>
      <w:divBdr>
        <w:top w:val="none" w:sz="0" w:space="0" w:color="auto"/>
        <w:left w:val="none" w:sz="0" w:space="0" w:color="auto"/>
        <w:bottom w:val="none" w:sz="0" w:space="0" w:color="auto"/>
        <w:right w:val="none" w:sz="0" w:space="0" w:color="auto"/>
      </w:divBdr>
    </w:div>
    <w:div w:id="1229609923">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048821">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5153469">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372684">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17845639">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1673811">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1407837">
      <w:bodyDiv w:val="1"/>
      <w:marLeft w:val="0"/>
      <w:marRight w:val="0"/>
      <w:marTop w:val="0"/>
      <w:marBottom w:val="0"/>
      <w:divBdr>
        <w:top w:val="none" w:sz="0" w:space="0" w:color="auto"/>
        <w:left w:val="none" w:sz="0" w:space="0" w:color="auto"/>
        <w:bottom w:val="none" w:sz="0" w:space="0" w:color="auto"/>
        <w:right w:val="none" w:sz="0" w:space="0" w:color="auto"/>
      </w:divBdr>
    </w:div>
    <w:div w:id="1564561536">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44967997">
      <w:bodyDiv w:val="1"/>
      <w:marLeft w:val="0"/>
      <w:marRight w:val="0"/>
      <w:marTop w:val="0"/>
      <w:marBottom w:val="0"/>
      <w:divBdr>
        <w:top w:val="none" w:sz="0" w:space="0" w:color="auto"/>
        <w:left w:val="none" w:sz="0" w:space="0" w:color="auto"/>
        <w:bottom w:val="none" w:sz="0" w:space="0" w:color="auto"/>
        <w:right w:val="none" w:sz="0" w:space="0" w:color="auto"/>
      </w:divBdr>
    </w:div>
    <w:div w:id="1651443950">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6543173">
      <w:bodyDiv w:val="1"/>
      <w:marLeft w:val="0"/>
      <w:marRight w:val="0"/>
      <w:marTop w:val="0"/>
      <w:marBottom w:val="0"/>
      <w:divBdr>
        <w:top w:val="none" w:sz="0" w:space="0" w:color="auto"/>
        <w:left w:val="none" w:sz="0" w:space="0" w:color="auto"/>
        <w:bottom w:val="none" w:sz="0" w:space="0" w:color="auto"/>
        <w:right w:val="none" w:sz="0" w:space="0" w:color="auto"/>
      </w:divBdr>
    </w:div>
    <w:div w:id="1698697051">
      <w:bodyDiv w:val="1"/>
      <w:marLeft w:val="0"/>
      <w:marRight w:val="0"/>
      <w:marTop w:val="0"/>
      <w:marBottom w:val="0"/>
      <w:divBdr>
        <w:top w:val="none" w:sz="0" w:space="0" w:color="auto"/>
        <w:left w:val="none" w:sz="0" w:space="0" w:color="auto"/>
        <w:bottom w:val="none" w:sz="0" w:space="0" w:color="auto"/>
        <w:right w:val="none" w:sz="0" w:space="0" w:color="auto"/>
      </w:divBdr>
    </w:div>
    <w:div w:id="1705251280">
      <w:bodyDiv w:val="1"/>
      <w:marLeft w:val="0"/>
      <w:marRight w:val="0"/>
      <w:marTop w:val="0"/>
      <w:marBottom w:val="0"/>
      <w:divBdr>
        <w:top w:val="none" w:sz="0" w:space="0" w:color="auto"/>
        <w:left w:val="none" w:sz="0" w:space="0" w:color="auto"/>
        <w:bottom w:val="none" w:sz="0" w:space="0" w:color="auto"/>
        <w:right w:val="none" w:sz="0" w:space="0" w:color="auto"/>
      </w:divBdr>
      <w:divsChild>
        <w:div w:id="1182937294">
          <w:marLeft w:val="0"/>
          <w:marRight w:val="0"/>
          <w:marTop w:val="0"/>
          <w:marBottom w:val="0"/>
          <w:divBdr>
            <w:top w:val="none" w:sz="0" w:space="0" w:color="auto"/>
            <w:left w:val="none" w:sz="0" w:space="0" w:color="auto"/>
            <w:bottom w:val="none" w:sz="0" w:space="0" w:color="auto"/>
            <w:right w:val="none" w:sz="0" w:space="0" w:color="auto"/>
          </w:divBdr>
        </w:div>
      </w:divsChild>
    </w:div>
    <w:div w:id="1706442887">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2750046">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3716789">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80833052">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27434202">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13246">
      <w:bodyDiv w:val="1"/>
      <w:marLeft w:val="0"/>
      <w:marRight w:val="0"/>
      <w:marTop w:val="0"/>
      <w:marBottom w:val="0"/>
      <w:divBdr>
        <w:top w:val="none" w:sz="0" w:space="0" w:color="auto"/>
        <w:left w:val="none" w:sz="0" w:space="0" w:color="auto"/>
        <w:bottom w:val="none" w:sz="0" w:space="0" w:color="auto"/>
        <w:right w:val="none" w:sz="0" w:space="0" w:color="auto"/>
      </w:divBdr>
    </w:div>
    <w:div w:id="1887522120">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10189490">
      <w:bodyDiv w:val="1"/>
      <w:marLeft w:val="0"/>
      <w:marRight w:val="0"/>
      <w:marTop w:val="0"/>
      <w:marBottom w:val="0"/>
      <w:divBdr>
        <w:top w:val="none" w:sz="0" w:space="0" w:color="auto"/>
        <w:left w:val="none" w:sz="0" w:space="0" w:color="auto"/>
        <w:bottom w:val="none" w:sz="0" w:space="0" w:color="auto"/>
        <w:right w:val="none" w:sz="0" w:space="0" w:color="auto"/>
      </w:divBdr>
    </w:div>
    <w:div w:id="1925453953">
      <w:bodyDiv w:val="1"/>
      <w:marLeft w:val="0"/>
      <w:marRight w:val="0"/>
      <w:marTop w:val="0"/>
      <w:marBottom w:val="0"/>
      <w:divBdr>
        <w:top w:val="none" w:sz="0" w:space="0" w:color="auto"/>
        <w:left w:val="none" w:sz="0" w:space="0" w:color="auto"/>
        <w:bottom w:val="none" w:sz="0" w:space="0" w:color="auto"/>
        <w:right w:val="none" w:sz="0" w:space="0" w:color="auto"/>
      </w:divBdr>
    </w:div>
    <w:div w:id="1929382656">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1976138553">
      <w:bodyDiv w:val="1"/>
      <w:marLeft w:val="0"/>
      <w:marRight w:val="0"/>
      <w:marTop w:val="0"/>
      <w:marBottom w:val="0"/>
      <w:divBdr>
        <w:top w:val="none" w:sz="0" w:space="0" w:color="auto"/>
        <w:left w:val="none" w:sz="0" w:space="0" w:color="auto"/>
        <w:bottom w:val="none" w:sz="0" w:space="0" w:color="auto"/>
        <w:right w:val="none" w:sz="0" w:space="0" w:color="auto"/>
      </w:divBdr>
    </w:div>
    <w:div w:id="1990013658">
      <w:bodyDiv w:val="1"/>
      <w:marLeft w:val="0"/>
      <w:marRight w:val="0"/>
      <w:marTop w:val="0"/>
      <w:marBottom w:val="0"/>
      <w:divBdr>
        <w:top w:val="none" w:sz="0" w:space="0" w:color="auto"/>
        <w:left w:val="none" w:sz="0" w:space="0" w:color="auto"/>
        <w:bottom w:val="none" w:sz="0" w:space="0" w:color="auto"/>
        <w:right w:val="none" w:sz="0" w:space="0" w:color="auto"/>
      </w:divBdr>
    </w:div>
    <w:div w:id="2004434018">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44357782">
      <w:bodyDiv w:val="1"/>
      <w:marLeft w:val="0"/>
      <w:marRight w:val="0"/>
      <w:marTop w:val="0"/>
      <w:marBottom w:val="0"/>
      <w:divBdr>
        <w:top w:val="none" w:sz="0" w:space="0" w:color="auto"/>
        <w:left w:val="none" w:sz="0" w:space="0" w:color="auto"/>
        <w:bottom w:val="none" w:sz="0" w:space="0" w:color="auto"/>
        <w:right w:val="none" w:sz="0" w:space="0" w:color="auto"/>
      </w:divBdr>
      <w:divsChild>
        <w:div w:id="1995571583">
          <w:marLeft w:val="0"/>
          <w:marRight w:val="0"/>
          <w:marTop w:val="0"/>
          <w:marBottom w:val="0"/>
          <w:divBdr>
            <w:top w:val="none" w:sz="0" w:space="0" w:color="auto"/>
            <w:left w:val="none" w:sz="0" w:space="0" w:color="auto"/>
            <w:bottom w:val="none" w:sz="0" w:space="0" w:color="auto"/>
            <w:right w:val="none" w:sz="0" w:space="0" w:color="auto"/>
          </w:divBdr>
        </w:div>
      </w:divsChild>
    </w:div>
    <w:div w:id="2050644136">
      <w:bodyDiv w:val="1"/>
      <w:marLeft w:val="0"/>
      <w:marRight w:val="0"/>
      <w:marTop w:val="0"/>
      <w:marBottom w:val="0"/>
      <w:divBdr>
        <w:top w:val="none" w:sz="0" w:space="0" w:color="auto"/>
        <w:left w:val="none" w:sz="0" w:space="0" w:color="auto"/>
        <w:bottom w:val="none" w:sz="0" w:space="0" w:color="auto"/>
        <w:right w:val="none" w:sz="0" w:space="0" w:color="auto"/>
      </w:divBdr>
    </w:div>
    <w:div w:id="2060130977">
      <w:bodyDiv w:val="1"/>
      <w:marLeft w:val="0"/>
      <w:marRight w:val="0"/>
      <w:marTop w:val="0"/>
      <w:marBottom w:val="0"/>
      <w:divBdr>
        <w:top w:val="none" w:sz="0" w:space="0" w:color="auto"/>
        <w:left w:val="none" w:sz="0" w:space="0" w:color="auto"/>
        <w:bottom w:val="none" w:sz="0" w:space="0" w:color="auto"/>
        <w:right w:val="none" w:sz="0" w:space="0" w:color="auto"/>
      </w:divBdr>
    </w:div>
    <w:div w:id="2067606438">
      <w:bodyDiv w:val="1"/>
      <w:marLeft w:val="0"/>
      <w:marRight w:val="0"/>
      <w:marTop w:val="0"/>
      <w:marBottom w:val="0"/>
      <w:divBdr>
        <w:top w:val="none" w:sz="0" w:space="0" w:color="auto"/>
        <w:left w:val="none" w:sz="0" w:space="0" w:color="auto"/>
        <w:bottom w:val="none" w:sz="0" w:space="0" w:color="auto"/>
        <w:right w:val="none" w:sz="0" w:space="0" w:color="auto"/>
      </w:divBdr>
    </w:div>
    <w:div w:id="209697228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120584">
      <w:bodyDiv w:val="1"/>
      <w:marLeft w:val="0"/>
      <w:marRight w:val="0"/>
      <w:marTop w:val="0"/>
      <w:marBottom w:val="0"/>
      <w:divBdr>
        <w:top w:val="none" w:sz="0" w:space="0" w:color="auto"/>
        <w:left w:val="none" w:sz="0" w:space="0" w:color="auto"/>
        <w:bottom w:val="none" w:sz="0" w:space="0" w:color="auto"/>
        <w:right w:val="none" w:sz="0" w:space="0" w:color="auto"/>
      </w:divBdr>
    </w:div>
    <w:div w:id="2135052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D411F-0C40-4611-A40C-14060319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4</cp:revision>
  <dcterms:created xsi:type="dcterms:W3CDTF">2025-03-04T06:55:00Z</dcterms:created>
  <dcterms:modified xsi:type="dcterms:W3CDTF">2025-03-04T08:17:00Z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